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Policy Recommendation on Domestic Violence/Summary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Domestic violence can be stopped. There is much that can be done to protect the most vulnerable people especially women and children from violence at home.</w:t>
      </w:r>
      <w:r>
        <w:rPr>
          <w:rFonts w:ascii="Times New Roman" w:cs="Times New Roman" w:hAnsi="Times New Roman"/>
          <w:sz w:val="24"/>
          <w:szCs w:val="24"/>
        </w:rPr>
        <w:t xml:space="preserve"> </w:t>
      </w:r>
      <w:r>
        <w:rPr>
          <w:rFonts w:ascii="Times New Roman" w:cs="Times New Roman" w:hAnsi="Times New Roman"/>
          <w:sz w:val="24"/>
          <w:szCs w:val="24"/>
        </w:rPr>
        <w:t xml:space="preserve">One of the recommendations to curb violence is for national governments to create, implement and monitor an action plan to curb violence. For example, the Violence against Women Act and also the Family Violence Prevention and Services Act in the United States should be fully implemented to prevent violence. Another recommendation is that national government should enhance the means of collecting data pertaining to domestic violence. By enhancing these means of data collection, the government can know the scope, causes and the consequences of domestic violence. The National Resource Center on Domestic Violence, for example, </w:t>
      </w:r>
      <w:r>
        <w:rPr>
          <w:rFonts w:ascii="Times New Roman" w:cs="Times New Roman" w:hAnsi="Times New Roman"/>
          <w:sz w:val="24"/>
          <w:szCs w:val="24"/>
        </w:rPr>
        <w:t xml:space="preserve">should be enhanced to collect, analyze and come up with results on this issue at hand.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information gathered by such institutions is important in that it will guide in setting priorities, designing programs, and monitoring the progress of the plan in action. </w:t>
      </w:r>
      <w:r>
        <w:rPr>
          <w:rFonts w:ascii="Times New Roman" w:cs="Times New Roman" w:hAnsi="Times New Roman"/>
          <w:sz w:val="24"/>
          <w:szCs w:val="24"/>
        </w:rPr>
        <w:t xml:space="preserve">Another recommendation is for the government to support the effectiveness of primary prevention responses. This may include providing better healthcare for mothers and children, curbing gun violence and campaigns to promote public awareness. </w:t>
      </w:r>
      <w:r>
        <w:rPr>
          <w:rFonts w:ascii="Times New Roman" w:cs="Times New Roman" w:hAnsi="Times New Roman"/>
          <w:sz w:val="24"/>
          <w:szCs w:val="24"/>
        </w:rPr>
        <w:t xml:space="preserve">Law enforcers should work closely with members of community to curb gun violence, which has resulted in many cases of violence in </w:t>
      </w:r>
      <w:r>
        <w:rPr>
          <w:rFonts w:ascii="Times New Roman" w:cs="Times New Roman" w:hAnsi="Times New Roman"/>
          <w:sz w:val="24"/>
          <w:szCs w:val="24"/>
        </w:rPr>
        <w:t>some communities.</w:t>
      </w:r>
      <w:r>
        <w:rPr>
          <w:rFonts w:ascii="Times New Roman" w:cs="Times New Roman" w:hAnsi="Times New Roman"/>
          <w:sz w:val="24"/>
          <w:szCs w:val="24"/>
        </w:rPr>
        <w:t xml:space="preserve"> Finally, integrating prevention of domestic violence into social and domestic policies can help promote gender and social equality in society. Cultural research can play a crucial role in targeting communities that show high cases of domestic violence.  </w:t>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67e10d7-92a1-4256-92af-fe597299784d"/>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73be173-1078-4819-9a9a-56cf1ac1140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276</Words>
  <Pages>2</Pages>
  <Characters>1543</Characters>
  <Application>WPS Office</Application>
  <DocSecurity>0</DocSecurity>
  <Paragraphs>10</Paragraphs>
  <ScaleCrop>false</ScaleCrop>
  <LinksUpToDate>false</LinksUpToDate>
  <CharactersWithSpaces>1816</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2020-04-08T05:42:24Z</dcterms:created>
  <dc:creator>Windows User</dc:creator>
  <lastModifiedBy>STK-L21</lastModifiedBy>
  <dcterms:modified xsi:type="dcterms:W3CDTF">2020-04-08T05:42:24Z</dcterms:modified>
  <revision>9</revision>
</coreProperties>
</file>

<file path=docProps/custom.xml><?xml version="1.0" encoding="utf-8"?>
<Properties xmlns="http://schemas.openxmlformats.org/officeDocument/2006/custom-properties" xmlns:vt="http://schemas.openxmlformats.org/officeDocument/2006/docPropsVTypes"/>
</file>